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391" w:rsidRPr="00921D5F" w:rsidRDefault="00DB3391" w:rsidP="002530B9">
      <w:pPr>
        <w:pStyle w:val="ConsPlusNormal"/>
        <w:ind w:left="9072" w:right="-456"/>
        <w:jc w:val="both"/>
        <w:rPr>
          <w:rFonts w:ascii="Times New Roman" w:hAnsi="Times New Roman" w:cs="Times New Roman"/>
          <w:sz w:val="28"/>
          <w:szCs w:val="28"/>
        </w:rPr>
      </w:pPr>
      <w:r w:rsidRPr="00921D5F">
        <w:rPr>
          <w:rFonts w:ascii="Times New Roman" w:hAnsi="Times New Roman" w:cs="Times New Roman"/>
          <w:sz w:val="28"/>
          <w:szCs w:val="28"/>
        </w:rPr>
        <w:t>Приложение</w:t>
      </w:r>
    </w:p>
    <w:p w:rsidR="00DB3391" w:rsidRPr="00921D5F" w:rsidRDefault="00DB3391" w:rsidP="002530B9">
      <w:pPr>
        <w:pStyle w:val="ConsPlusNormal"/>
        <w:ind w:left="9072" w:right="-456"/>
        <w:jc w:val="both"/>
        <w:rPr>
          <w:rFonts w:ascii="Times New Roman" w:hAnsi="Times New Roman" w:cs="Times New Roman"/>
          <w:sz w:val="28"/>
          <w:szCs w:val="28"/>
        </w:rPr>
      </w:pPr>
      <w:r w:rsidRPr="00921D5F">
        <w:rPr>
          <w:rFonts w:ascii="Times New Roman" w:hAnsi="Times New Roman" w:cs="Times New Roman"/>
          <w:sz w:val="28"/>
          <w:szCs w:val="28"/>
        </w:rPr>
        <w:t>к подпрограмме «Развитие</w:t>
      </w:r>
      <w:r w:rsidR="002530B9">
        <w:rPr>
          <w:rFonts w:ascii="Times New Roman" w:hAnsi="Times New Roman" w:cs="Times New Roman"/>
          <w:sz w:val="28"/>
          <w:szCs w:val="28"/>
        </w:rPr>
        <w:t xml:space="preserve"> </w:t>
      </w:r>
      <w:r w:rsidRPr="00921D5F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="002530B9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921D5F">
        <w:rPr>
          <w:rFonts w:ascii="Times New Roman" w:hAnsi="Times New Roman" w:cs="Times New Roman"/>
          <w:sz w:val="28"/>
          <w:szCs w:val="28"/>
        </w:rPr>
        <w:t>и инженерной</w:t>
      </w:r>
      <w:r w:rsidR="002530B9">
        <w:rPr>
          <w:rFonts w:ascii="Times New Roman" w:hAnsi="Times New Roman" w:cs="Times New Roman"/>
          <w:sz w:val="28"/>
          <w:szCs w:val="28"/>
        </w:rPr>
        <w:t xml:space="preserve"> </w:t>
      </w:r>
      <w:r w:rsidRPr="00921D5F">
        <w:rPr>
          <w:rFonts w:ascii="Times New Roman" w:hAnsi="Times New Roman" w:cs="Times New Roman"/>
          <w:sz w:val="28"/>
          <w:szCs w:val="28"/>
        </w:rPr>
        <w:t>инфраструктуры в рамках</w:t>
      </w:r>
    </w:p>
    <w:p w:rsidR="00DB3391" w:rsidRPr="00921D5F" w:rsidRDefault="00DB3391" w:rsidP="002530B9">
      <w:pPr>
        <w:pStyle w:val="ConsPlusNormal"/>
        <w:ind w:left="9072" w:right="-456"/>
        <w:jc w:val="both"/>
        <w:rPr>
          <w:rFonts w:ascii="Times New Roman" w:hAnsi="Times New Roman" w:cs="Times New Roman"/>
          <w:sz w:val="28"/>
          <w:szCs w:val="28"/>
        </w:rPr>
      </w:pPr>
      <w:r w:rsidRPr="00921D5F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DB3391" w:rsidRPr="00921D5F" w:rsidRDefault="00DB3391" w:rsidP="002530B9">
      <w:pPr>
        <w:pStyle w:val="ConsPlusNormal"/>
        <w:ind w:left="9072"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21D5F">
        <w:rPr>
          <w:rFonts w:ascii="Times New Roman" w:hAnsi="Times New Roman" w:cs="Times New Roman"/>
          <w:sz w:val="28"/>
          <w:szCs w:val="28"/>
        </w:rPr>
        <w:t>Развитие юстиции</w:t>
      </w:r>
      <w:r w:rsidR="002530B9">
        <w:rPr>
          <w:rFonts w:ascii="Times New Roman" w:hAnsi="Times New Roman" w:cs="Times New Roman"/>
          <w:sz w:val="28"/>
          <w:szCs w:val="28"/>
        </w:rPr>
        <w:t xml:space="preserve"> </w:t>
      </w:r>
      <w:r w:rsidRPr="00921D5F">
        <w:rPr>
          <w:rFonts w:ascii="Times New Roman" w:hAnsi="Times New Roman" w:cs="Times New Roman"/>
          <w:sz w:val="28"/>
          <w:szCs w:val="28"/>
        </w:rPr>
        <w:t>в Республике Татарстан</w:t>
      </w:r>
    </w:p>
    <w:p w:rsidR="00DB3391" w:rsidRPr="00921D5F" w:rsidRDefault="00DB3391" w:rsidP="002530B9">
      <w:pPr>
        <w:pStyle w:val="ConsPlusNormal"/>
        <w:ind w:left="9072" w:right="-456"/>
        <w:jc w:val="both"/>
        <w:rPr>
          <w:rFonts w:ascii="Times New Roman" w:hAnsi="Times New Roman" w:cs="Times New Roman"/>
          <w:sz w:val="28"/>
          <w:szCs w:val="28"/>
        </w:rPr>
      </w:pPr>
      <w:r w:rsidRPr="00921D5F">
        <w:rPr>
          <w:rFonts w:ascii="Times New Roman" w:hAnsi="Times New Roman" w:cs="Times New Roman"/>
          <w:sz w:val="28"/>
          <w:szCs w:val="28"/>
        </w:rPr>
        <w:t>на 2014 –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21D5F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B3391" w:rsidRPr="00921D5F" w:rsidRDefault="00DB3391" w:rsidP="002530B9">
      <w:pPr>
        <w:pStyle w:val="ConsPlusNormal"/>
        <w:ind w:left="9072" w:right="-4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1D5F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r w:rsidR="002530B9">
        <w:rPr>
          <w:rFonts w:ascii="Times New Roman" w:hAnsi="Times New Roman" w:cs="Times New Roman"/>
          <w:sz w:val="28"/>
          <w:szCs w:val="28"/>
        </w:rPr>
        <w:t xml:space="preserve"> </w:t>
      </w:r>
      <w:r w:rsidRPr="00921D5F">
        <w:rPr>
          <w:rFonts w:ascii="Times New Roman" w:hAnsi="Times New Roman" w:cs="Times New Roman"/>
          <w:sz w:val="28"/>
          <w:szCs w:val="28"/>
        </w:rPr>
        <w:t>Кабинета Министров</w:t>
      </w:r>
      <w:proofErr w:type="gramEnd"/>
    </w:p>
    <w:p w:rsidR="00DB3391" w:rsidRPr="00921D5F" w:rsidRDefault="00DB3391" w:rsidP="002530B9">
      <w:pPr>
        <w:pStyle w:val="ConsPlusNormal"/>
        <w:ind w:left="9072" w:right="-456"/>
        <w:jc w:val="both"/>
        <w:rPr>
          <w:rFonts w:ascii="Times New Roman" w:hAnsi="Times New Roman" w:cs="Times New Roman"/>
          <w:sz w:val="28"/>
          <w:szCs w:val="28"/>
        </w:rPr>
      </w:pPr>
      <w:r w:rsidRPr="00921D5F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DB3391" w:rsidRPr="00921D5F" w:rsidRDefault="00DB3391" w:rsidP="002530B9">
      <w:pPr>
        <w:pStyle w:val="ConsPlusNormal"/>
        <w:ind w:left="9072" w:right="-456"/>
        <w:jc w:val="both"/>
        <w:rPr>
          <w:rFonts w:ascii="Times New Roman" w:hAnsi="Times New Roman" w:cs="Times New Roman"/>
          <w:sz w:val="28"/>
          <w:szCs w:val="28"/>
        </w:rPr>
      </w:pPr>
      <w:r w:rsidRPr="00921D5F">
        <w:rPr>
          <w:rFonts w:ascii="Times New Roman" w:hAnsi="Times New Roman" w:cs="Times New Roman"/>
          <w:sz w:val="28"/>
          <w:szCs w:val="28"/>
        </w:rPr>
        <w:t>от ________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21D5F">
        <w:rPr>
          <w:rFonts w:ascii="Times New Roman" w:hAnsi="Times New Roman" w:cs="Times New Roman"/>
          <w:sz w:val="28"/>
          <w:szCs w:val="28"/>
        </w:rPr>
        <w:t xml:space="preserve"> № ________)</w:t>
      </w:r>
    </w:p>
    <w:p w:rsidR="00DB3391" w:rsidRDefault="00DB3391" w:rsidP="00DB3391">
      <w:pPr>
        <w:pStyle w:val="ConsPlusNormal"/>
        <w:rPr>
          <w:rFonts w:ascii="Times New Roman" w:hAnsi="Times New Roman" w:cs="Times New Roman"/>
        </w:rPr>
      </w:pPr>
    </w:p>
    <w:p w:rsidR="00DB3391" w:rsidRDefault="00DB3391" w:rsidP="00DB3391">
      <w:pPr>
        <w:pStyle w:val="ConsPlusNormal"/>
        <w:rPr>
          <w:rFonts w:ascii="Times New Roman" w:hAnsi="Times New Roman" w:cs="Times New Roman"/>
        </w:rPr>
      </w:pPr>
    </w:p>
    <w:p w:rsidR="00DB3391" w:rsidRPr="00921D5F" w:rsidRDefault="00DB3391" w:rsidP="00DB33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921D5F">
        <w:rPr>
          <w:rFonts w:ascii="Times New Roman" w:hAnsi="Times New Roman" w:cs="Times New Roman"/>
          <w:sz w:val="28"/>
          <w:szCs w:val="28"/>
        </w:rPr>
        <w:t>ели, задачи, индикаторы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D5F">
        <w:rPr>
          <w:rFonts w:ascii="Times New Roman" w:hAnsi="Times New Roman" w:cs="Times New Roman"/>
          <w:sz w:val="28"/>
          <w:szCs w:val="28"/>
        </w:rPr>
        <w:t xml:space="preserve">оценки результатов подпрограммы </w:t>
      </w:r>
      <w:r>
        <w:rPr>
          <w:rFonts w:ascii="Times New Roman" w:hAnsi="Times New Roman" w:cs="Times New Roman"/>
          <w:sz w:val="28"/>
          <w:szCs w:val="28"/>
        </w:rPr>
        <w:t>«Р</w:t>
      </w:r>
      <w:r w:rsidRPr="00921D5F">
        <w:rPr>
          <w:rFonts w:ascii="Times New Roman" w:hAnsi="Times New Roman" w:cs="Times New Roman"/>
          <w:sz w:val="28"/>
          <w:szCs w:val="28"/>
        </w:rPr>
        <w:t>азвитие социальной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D5F">
        <w:rPr>
          <w:rFonts w:ascii="Times New Roman" w:hAnsi="Times New Roman" w:cs="Times New Roman"/>
          <w:sz w:val="28"/>
          <w:szCs w:val="28"/>
        </w:rPr>
        <w:t>инженерной инфраструктуры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D5F">
        <w:rPr>
          <w:rFonts w:ascii="Times New Roman" w:hAnsi="Times New Roman" w:cs="Times New Roman"/>
          <w:sz w:val="28"/>
          <w:szCs w:val="28"/>
        </w:rPr>
        <w:t>рамках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D5F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«Р</w:t>
      </w:r>
      <w:r w:rsidRPr="00921D5F">
        <w:rPr>
          <w:rFonts w:ascii="Times New Roman" w:hAnsi="Times New Roman" w:cs="Times New Roman"/>
          <w:sz w:val="28"/>
          <w:szCs w:val="28"/>
        </w:rPr>
        <w:t xml:space="preserve">азвитие юстиции 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21D5F">
        <w:rPr>
          <w:rFonts w:ascii="Times New Roman" w:hAnsi="Times New Roman" w:cs="Times New Roman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21D5F">
        <w:rPr>
          <w:rFonts w:ascii="Times New Roman" w:hAnsi="Times New Roman" w:cs="Times New Roman"/>
          <w:sz w:val="28"/>
          <w:szCs w:val="28"/>
        </w:rPr>
        <w:t>атарстан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D5F">
        <w:rPr>
          <w:rFonts w:ascii="Times New Roman" w:hAnsi="Times New Roman" w:cs="Times New Roman"/>
          <w:sz w:val="28"/>
          <w:szCs w:val="28"/>
        </w:rPr>
        <w:t>на 2014 - 202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21D5F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21D5F">
        <w:rPr>
          <w:rFonts w:ascii="Times New Roman" w:hAnsi="Times New Roman" w:cs="Times New Roman"/>
          <w:sz w:val="28"/>
          <w:szCs w:val="28"/>
        </w:rPr>
        <w:t xml:space="preserve"> и финансирование по ее мероприятиям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1417"/>
        <w:gridCol w:w="1077"/>
        <w:gridCol w:w="1531"/>
        <w:gridCol w:w="737"/>
        <w:gridCol w:w="680"/>
        <w:gridCol w:w="737"/>
        <w:gridCol w:w="794"/>
        <w:gridCol w:w="737"/>
        <w:gridCol w:w="688"/>
        <w:gridCol w:w="992"/>
        <w:gridCol w:w="992"/>
        <w:gridCol w:w="993"/>
        <w:gridCol w:w="850"/>
        <w:gridCol w:w="851"/>
        <w:gridCol w:w="850"/>
      </w:tblGrid>
      <w:tr w:rsidR="00DB3391" w:rsidRPr="00921D5F" w:rsidTr="00393475">
        <w:tc>
          <w:tcPr>
            <w:tcW w:w="1587" w:type="dxa"/>
            <w:vMerge w:val="restart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Наименование основного мероприятия</w:t>
            </w:r>
          </w:p>
        </w:tc>
        <w:tc>
          <w:tcPr>
            <w:tcW w:w="1417" w:type="dxa"/>
            <w:vMerge w:val="restart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Исполнители</w:t>
            </w:r>
          </w:p>
        </w:tc>
        <w:tc>
          <w:tcPr>
            <w:tcW w:w="1077" w:type="dxa"/>
            <w:vMerge w:val="restart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Срок выполнения основных мероприятий</w:t>
            </w:r>
          </w:p>
        </w:tc>
        <w:tc>
          <w:tcPr>
            <w:tcW w:w="1531" w:type="dxa"/>
            <w:vMerge w:val="restart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Индикаторы оценки конечных результатов, единица измерения</w:t>
            </w:r>
          </w:p>
        </w:tc>
        <w:tc>
          <w:tcPr>
            <w:tcW w:w="4373" w:type="dxa"/>
            <w:gridSpan w:val="6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Значения индикаторов</w:t>
            </w:r>
          </w:p>
        </w:tc>
        <w:tc>
          <w:tcPr>
            <w:tcW w:w="5528" w:type="dxa"/>
            <w:gridSpan w:val="6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Финансирование с указанием источника финансирования, тыс. рублей</w:t>
            </w:r>
          </w:p>
        </w:tc>
      </w:tr>
      <w:tr w:rsidR="00DB3391" w:rsidRPr="00921D5F" w:rsidTr="00393475">
        <w:tc>
          <w:tcPr>
            <w:tcW w:w="1587" w:type="dxa"/>
            <w:vMerge/>
          </w:tcPr>
          <w:p w:rsidR="00DB3391" w:rsidRPr="00921D5F" w:rsidRDefault="00DB3391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vMerge/>
          </w:tcPr>
          <w:p w:rsidR="00DB3391" w:rsidRPr="00921D5F" w:rsidRDefault="00DB3391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7" w:type="dxa"/>
            <w:vMerge/>
          </w:tcPr>
          <w:p w:rsidR="00DB3391" w:rsidRPr="00921D5F" w:rsidRDefault="00DB3391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31" w:type="dxa"/>
            <w:vMerge/>
          </w:tcPr>
          <w:p w:rsidR="00DB3391" w:rsidRPr="00921D5F" w:rsidRDefault="00DB3391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2017 год</w:t>
            </w:r>
          </w:p>
        </w:tc>
        <w:tc>
          <w:tcPr>
            <w:tcW w:w="68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2018 год</w:t>
            </w:r>
          </w:p>
        </w:tc>
        <w:tc>
          <w:tcPr>
            <w:tcW w:w="73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2019 год</w:t>
            </w:r>
          </w:p>
        </w:tc>
        <w:tc>
          <w:tcPr>
            <w:tcW w:w="794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2020 год</w:t>
            </w:r>
          </w:p>
        </w:tc>
        <w:tc>
          <w:tcPr>
            <w:tcW w:w="73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2021 год</w:t>
            </w:r>
          </w:p>
        </w:tc>
        <w:tc>
          <w:tcPr>
            <w:tcW w:w="688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2022 год</w:t>
            </w:r>
          </w:p>
        </w:tc>
        <w:tc>
          <w:tcPr>
            <w:tcW w:w="992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2017 год</w:t>
            </w:r>
          </w:p>
        </w:tc>
        <w:tc>
          <w:tcPr>
            <w:tcW w:w="992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2018 год</w:t>
            </w:r>
          </w:p>
        </w:tc>
        <w:tc>
          <w:tcPr>
            <w:tcW w:w="993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2019 год</w:t>
            </w:r>
          </w:p>
        </w:tc>
        <w:tc>
          <w:tcPr>
            <w:tcW w:w="85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2020 год</w:t>
            </w:r>
          </w:p>
        </w:tc>
        <w:tc>
          <w:tcPr>
            <w:tcW w:w="851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2021 год</w:t>
            </w:r>
          </w:p>
        </w:tc>
        <w:tc>
          <w:tcPr>
            <w:tcW w:w="85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2022 год</w:t>
            </w:r>
          </w:p>
        </w:tc>
      </w:tr>
      <w:tr w:rsidR="00DB3391" w:rsidRPr="00921D5F" w:rsidTr="00393475">
        <w:tc>
          <w:tcPr>
            <w:tcW w:w="158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07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531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3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68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73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794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3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88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992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93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85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851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85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</w:tr>
      <w:tr w:rsidR="00DB3391" w:rsidRPr="00921D5F" w:rsidTr="00393475">
        <w:tc>
          <w:tcPr>
            <w:tcW w:w="15513" w:type="dxa"/>
            <w:gridSpan w:val="16"/>
          </w:tcPr>
          <w:p w:rsidR="00DB3391" w:rsidRPr="00921D5F" w:rsidRDefault="00DB3391" w:rsidP="00393475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Цель: Создание комфортных и безопасных условий отправления правосудия мировыми судьями Республики Татарстан</w:t>
            </w:r>
          </w:p>
        </w:tc>
      </w:tr>
      <w:tr w:rsidR="00DB3391" w:rsidRPr="00921D5F" w:rsidTr="00393475">
        <w:tc>
          <w:tcPr>
            <w:tcW w:w="15513" w:type="dxa"/>
            <w:gridSpan w:val="16"/>
          </w:tcPr>
          <w:p w:rsidR="00DB3391" w:rsidRPr="00921D5F" w:rsidRDefault="00DB3391" w:rsidP="00393475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Задача 1. Обеспечение повышения уровня и качества капитального ремонта и соблюдение в зданиях и помещениях мировых судов санитарно-эпидемиологических норм и требований противопожарной безопасности</w:t>
            </w:r>
          </w:p>
        </w:tc>
      </w:tr>
      <w:tr w:rsidR="00DB3391" w:rsidRPr="00921D5F" w:rsidTr="00393475">
        <w:tc>
          <w:tcPr>
            <w:tcW w:w="1587" w:type="dxa"/>
          </w:tcPr>
          <w:p w:rsidR="00DB3391" w:rsidRPr="00921D5F" w:rsidRDefault="00DB3391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 xml:space="preserve">1.1. Развитие социальной и инженерной инфраструктуры в рамках государственной программы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«</w:t>
            </w: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Развитие юстиции в Республике Татарстан на 2014 - 2022 годы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»</w:t>
            </w:r>
          </w:p>
        </w:tc>
        <w:tc>
          <w:tcPr>
            <w:tcW w:w="1417" w:type="dxa"/>
          </w:tcPr>
          <w:p w:rsidR="00DB3391" w:rsidRPr="00921D5F" w:rsidRDefault="00DB3391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 xml:space="preserve">Министерство строительства, архитектуры и жилищно-коммунального хозяйства Республики Татарстан, государственное казенное учреждение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«</w:t>
            </w: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Главное инвестиционно-строительное управление Республики Татарстан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»</w:t>
            </w: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, Министерство юстиции Республики Татарстан</w:t>
            </w:r>
          </w:p>
        </w:tc>
        <w:tc>
          <w:tcPr>
            <w:tcW w:w="107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2017 - 2022 годы</w:t>
            </w:r>
          </w:p>
        </w:tc>
        <w:tc>
          <w:tcPr>
            <w:tcW w:w="1531" w:type="dxa"/>
          </w:tcPr>
          <w:p w:rsidR="00DB3391" w:rsidRPr="00921D5F" w:rsidRDefault="00DB3391" w:rsidP="00393475">
            <w:pPr>
              <w:pStyle w:val="ConsPlusNorma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Количество зданий, судебных участков, подлежащих капитальному ремонту с благоустройством прилегающих территорий, единиц</w:t>
            </w:r>
          </w:p>
        </w:tc>
        <w:tc>
          <w:tcPr>
            <w:tcW w:w="73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68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94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37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88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59 162,5</w:t>
            </w:r>
          </w:p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бюджет Республики Татарстан (далее - БРТ)</w:t>
            </w:r>
          </w:p>
        </w:tc>
        <w:tc>
          <w:tcPr>
            <w:tcW w:w="992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53 226,9</w:t>
            </w:r>
          </w:p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БРТ</w:t>
            </w:r>
          </w:p>
        </w:tc>
        <w:tc>
          <w:tcPr>
            <w:tcW w:w="993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20 192,0</w:t>
            </w:r>
          </w:p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БРТ</w:t>
            </w:r>
          </w:p>
        </w:tc>
        <w:tc>
          <w:tcPr>
            <w:tcW w:w="85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22 181,9</w:t>
            </w:r>
          </w:p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БРТ</w:t>
            </w:r>
          </w:p>
        </w:tc>
        <w:tc>
          <w:tcPr>
            <w:tcW w:w="85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75 121,5</w:t>
            </w:r>
          </w:p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БРТ</w:t>
            </w:r>
          </w:p>
        </w:tc>
      </w:tr>
      <w:tr w:rsidR="00DB3391" w:rsidRPr="00921D5F" w:rsidTr="00393475">
        <w:tc>
          <w:tcPr>
            <w:tcW w:w="9985" w:type="dxa"/>
            <w:gridSpan w:val="10"/>
          </w:tcPr>
          <w:p w:rsidR="00DB3391" w:rsidRPr="00921D5F" w:rsidRDefault="00DB3391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Итого по подпрограмме, в том числе:</w:t>
            </w:r>
          </w:p>
        </w:tc>
        <w:tc>
          <w:tcPr>
            <w:tcW w:w="992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59 162,5</w:t>
            </w:r>
          </w:p>
        </w:tc>
        <w:tc>
          <w:tcPr>
            <w:tcW w:w="992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53 226,9</w:t>
            </w:r>
          </w:p>
        </w:tc>
        <w:tc>
          <w:tcPr>
            <w:tcW w:w="993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20 192,0</w:t>
            </w:r>
          </w:p>
        </w:tc>
        <w:tc>
          <w:tcPr>
            <w:tcW w:w="85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22 181,9</w:t>
            </w:r>
          </w:p>
        </w:tc>
        <w:tc>
          <w:tcPr>
            <w:tcW w:w="85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75 121,5</w:t>
            </w:r>
          </w:p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B3391" w:rsidRPr="00921D5F" w:rsidTr="00393475">
        <w:tc>
          <w:tcPr>
            <w:tcW w:w="9985" w:type="dxa"/>
            <w:gridSpan w:val="10"/>
          </w:tcPr>
          <w:p w:rsidR="00DB3391" w:rsidRPr="00921D5F" w:rsidRDefault="00DB3391" w:rsidP="00393475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бюджет Республики Татарстан</w:t>
            </w:r>
          </w:p>
        </w:tc>
        <w:tc>
          <w:tcPr>
            <w:tcW w:w="992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59 162,5</w:t>
            </w:r>
          </w:p>
        </w:tc>
        <w:tc>
          <w:tcPr>
            <w:tcW w:w="992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53 226,9</w:t>
            </w:r>
          </w:p>
        </w:tc>
        <w:tc>
          <w:tcPr>
            <w:tcW w:w="993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20 192,0</w:t>
            </w:r>
          </w:p>
        </w:tc>
        <w:tc>
          <w:tcPr>
            <w:tcW w:w="85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21D5F">
              <w:rPr>
                <w:rFonts w:ascii="Times New Roman" w:hAnsi="Times New Roman" w:cs="Times New Roman"/>
                <w:sz w:val="12"/>
                <w:szCs w:val="12"/>
              </w:rPr>
              <w:t>22 181,9</w:t>
            </w:r>
          </w:p>
        </w:tc>
        <w:tc>
          <w:tcPr>
            <w:tcW w:w="850" w:type="dxa"/>
          </w:tcPr>
          <w:p w:rsidR="00DB3391" w:rsidRPr="00921D5F" w:rsidRDefault="00DB3391" w:rsidP="00393475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75 121,5</w:t>
            </w:r>
          </w:p>
        </w:tc>
      </w:tr>
    </w:tbl>
    <w:p w:rsidR="00DB3391" w:rsidRPr="00F51FD6" w:rsidRDefault="00DB3391" w:rsidP="00DB3391">
      <w:pPr>
        <w:pStyle w:val="ConsPlusNormal"/>
        <w:jc w:val="both"/>
        <w:rPr>
          <w:rFonts w:ascii="Times New Roman" w:hAnsi="Times New Roman" w:cs="Times New Roman"/>
        </w:rPr>
      </w:pPr>
    </w:p>
    <w:p w:rsidR="00DB3391" w:rsidRPr="00F51FD6" w:rsidRDefault="00DB3391" w:rsidP="00DB3391">
      <w:pPr>
        <w:pStyle w:val="ConsPlusNormal"/>
        <w:jc w:val="both"/>
        <w:rPr>
          <w:rFonts w:ascii="Times New Roman" w:hAnsi="Times New Roman" w:cs="Times New Roman"/>
        </w:rPr>
      </w:pPr>
    </w:p>
    <w:p w:rsidR="00DB3391" w:rsidRPr="00F51FD6" w:rsidRDefault="00DB3391" w:rsidP="00DB3391">
      <w:pPr>
        <w:pStyle w:val="ConsPlusNormal"/>
        <w:pBdr>
          <w:bottom w:val="single" w:sz="6" w:space="0" w:color="auto"/>
        </w:pBdr>
        <w:spacing w:before="100" w:after="100"/>
        <w:rPr>
          <w:rFonts w:ascii="Times New Roman" w:hAnsi="Times New Roman" w:cs="Times New Roman"/>
          <w:sz w:val="2"/>
          <w:szCs w:val="2"/>
        </w:rPr>
      </w:pPr>
    </w:p>
    <w:sectPr w:rsidR="00DB3391" w:rsidRPr="00F51FD6" w:rsidSect="002530B9">
      <w:pgSz w:w="16838" w:h="11905" w:orient="landscape"/>
      <w:pgMar w:top="1276" w:right="1134" w:bottom="568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391"/>
    <w:rsid w:val="002530B9"/>
    <w:rsid w:val="00DB3391"/>
    <w:rsid w:val="00FB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39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39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muradimova</dc:creator>
  <cp:lastModifiedBy>muradimova</cp:lastModifiedBy>
  <cp:revision>2</cp:revision>
  <dcterms:created xsi:type="dcterms:W3CDTF">2023-03-17T12:54:00Z</dcterms:created>
  <dcterms:modified xsi:type="dcterms:W3CDTF">2023-03-17T13:18:00Z</dcterms:modified>
</cp:coreProperties>
</file>